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4C4C" w:rsidRDefault="002022A8">
      <w:pPr>
        <w:pStyle w:val="Normal1"/>
        <w:jc w:val="right"/>
        <w:rPr>
          <w:rStyle w:val="1"/>
          <w:rFonts w:ascii="Cambria" w:eastAsia="Calibri" w:hAnsi="Cambria"/>
          <w:b/>
          <w:bCs/>
        </w:rPr>
      </w:pPr>
      <w:bookmarkStart w:id="0" w:name="_GoBack"/>
      <w:bookmarkEnd w:id="0"/>
      <w:r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478155</wp:posOffset>
            </wp:positionH>
            <wp:positionV relativeFrom="paragraph">
              <wp:posOffset>-131445</wp:posOffset>
            </wp:positionV>
            <wp:extent cx="774065" cy="768350"/>
            <wp:effectExtent l="0" t="0" r="0" b="0"/>
            <wp:wrapNone/>
            <wp:docPr id="1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4065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Style w:val="1"/>
          <w:rFonts w:ascii="Cambria" w:eastAsia="Calibri" w:hAnsi="Cambria"/>
          <w:b/>
          <w:bCs/>
          <w:noProof/>
        </w:rPr>
        <w:drawing>
          <wp:inline distT="0" distB="0" distL="0" distR="0">
            <wp:extent cx="5541645" cy="920750"/>
            <wp:effectExtent l="0" t="0" r="8255" b="6350"/>
            <wp:docPr id="2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41645" cy="92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54C4C" w:rsidRDefault="00454C4C">
      <w:pPr>
        <w:pStyle w:val="Normal1"/>
        <w:jc w:val="right"/>
        <w:rPr>
          <w:rStyle w:val="1"/>
          <w:rFonts w:ascii="Cambria" w:eastAsia="Calibri" w:hAnsi="Cambria"/>
          <w:b/>
          <w:bCs/>
        </w:rPr>
      </w:pPr>
    </w:p>
    <w:p w:rsidR="00454C4C" w:rsidRDefault="00454C4C">
      <w:pPr>
        <w:pStyle w:val="Normal1"/>
        <w:jc w:val="right"/>
        <w:rPr>
          <w:rStyle w:val="1"/>
          <w:rFonts w:ascii="Cambria" w:eastAsia="Calibri" w:hAnsi="Cambria"/>
          <w:b/>
          <w:bCs/>
        </w:rPr>
      </w:pPr>
    </w:p>
    <w:p w:rsidR="00454C4C" w:rsidRDefault="002022A8">
      <w:pPr>
        <w:pStyle w:val="Normal1"/>
        <w:jc w:val="right"/>
      </w:pPr>
      <w:r>
        <w:rPr>
          <w:rStyle w:val="1"/>
          <w:rFonts w:ascii="Cambria" w:eastAsia="Calibri" w:hAnsi="Cambria"/>
          <w:b/>
          <w:bCs/>
        </w:rPr>
        <w:t>Приложение № 2</w:t>
      </w:r>
    </w:p>
    <w:p w:rsidR="00454C4C" w:rsidRDefault="002022A8">
      <w:pPr>
        <w:pStyle w:val="Normal1"/>
        <w:jc w:val="both"/>
        <w:rPr>
          <w:rFonts w:ascii="Cambria" w:eastAsia="Calibri" w:hAnsi="Cambria"/>
        </w:rPr>
      </w:pPr>
      <w:r>
        <w:rPr>
          <w:rFonts w:ascii="Cambria" w:eastAsia="Calibri" w:hAnsi="Cambria"/>
        </w:rPr>
        <w:t xml:space="preserve"> </w:t>
      </w:r>
    </w:p>
    <w:p w:rsidR="00454C4C" w:rsidRDefault="002022A8">
      <w:pPr>
        <w:pStyle w:val="Normal1"/>
        <w:jc w:val="both"/>
      </w:pPr>
      <w:r>
        <w:rPr>
          <w:rStyle w:val="1"/>
          <w:rFonts w:ascii="Cambria" w:eastAsia="Calibri" w:hAnsi="Cambria"/>
          <w:b/>
          <w:bCs/>
        </w:rPr>
        <w:t xml:space="preserve">              </w:t>
      </w:r>
      <w:r>
        <w:rPr>
          <w:rStyle w:val="1"/>
          <w:rFonts w:ascii="Times New Roman" w:eastAsia="Calibri" w:hAnsi="Times New Roman"/>
          <w:b/>
          <w:bCs/>
        </w:rPr>
        <w:t>Услуги, предоставяни от общинските училища на територията на СО:</w:t>
      </w:r>
    </w:p>
    <w:p w:rsidR="00454C4C" w:rsidRDefault="002022A8">
      <w:pPr>
        <w:pStyle w:val="Normal1"/>
        <w:jc w:val="both"/>
        <w:rPr>
          <w:rFonts w:ascii="Times New Roman" w:eastAsia="Calibri" w:hAnsi="Times New Roman"/>
          <w:b/>
          <w:bCs/>
        </w:rPr>
      </w:pPr>
      <w:r>
        <w:rPr>
          <w:rFonts w:ascii="Times New Roman" w:eastAsia="Calibri" w:hAnsi="Times New Roman"/>
          <w:b/>
          <w:bCs/>
        </w:rPr>
        <w:t xml:space="preserve"> </w:t>
      </w:r>
    </w:p>
    <w:p w:rsidR="00454C4C" w:rsidRDefault="002022A8">
      <w:pPr>
        <w:pStyle w:val="Normal1"/>
        <w:jc w:val="both"/>
      </w:pPr>
      <w:r>
        <w:rPr>
          <w:rStyle w:val="1"/>
          <w:rFonts w:ascii="Times New Roman" w:eastAsia="Calibri" w:hAnsi="Times New Roman"/>
          <w:b/>
          <w:bCs/>
        </w:rPr>
        <w:t xml:space="preserve">1. Цени за почасово ползване на </w:t>
      </w:r>
      <w:r>
        <w:rPr>
          <w:rStyle w:val="1"/>
          <w:rFonts w:ascii="Times New Roman" w:eastAsia="Calibri" w:hAnsi="Times New Roman"/>
          <w:b/>
          <w:bCs/>
          <w:u w:val="single"/>
        </w:rPr>
        <w:t>стаи за обучение</w:t>
      </w:r>
      <w:r>
        <w:rPr>
          <w:rStyle w:val="1"/>
          <w:rFonts w:ascii="Times New Roman" w:eastAsia="Calibri" w:hAnsi="Times New Roman"/>
          <w:b/>
          <w:bCs/>
        </w:rPr>
        <w:t>, аудитории, зали, кабинети и други помещения:</w:t>
      </w:r>
    </w:p>
    <w:p w:rsidR="00454C4C" w:rsidRDefault="002022A8">
      <w:pPr>
        <w:pStyle w:val="Normal1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1.1. За помещения с площ до 50 кв. м. – 0,13 евро </w:t>
      </w:r>
      <w:r>
        <w:rPr>
          <w:rFonts w:ascii="Times New Roman" w:eastAsia="Calibri" w:hAnsi="Times New Roman"/>
        </w:rPr>
        <w:t>(0,26 лв.)/кв.м./астрономически час;</w:t>
      </w:r>
    </w:p>
    <w:p w:rsidR="00454C4C" w:rsidRDefault="002022A8">
      <w:pPr>
        <w:pStyle w:val="Normal1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1.2. За помещения с площ над 50 кв. м. 0,11 евро (0,22 лв.)/кв.м./астрономически час.</w:t>
      </w:r>
    </w:p>
    <w:p w:rsidR="00454C4C" w:rsidRDefault="002022A8">
      <w:pPr>
        <w:pStyle w:val="Normal1"/>
        <w:jc w:val="both"/>
      </w:pPr>
      <w:r>
        <w:rPr>
          <w:rStyle w:val="1"/>
          <w:rFonts w:ascii="Times New Roman" w:eastAsia="Calibri" w:hAnsi="Times New Roman"/>
          <w:b/>
          <w:bCs/>
        </w:rPr>
        <w:t xml:space="preserve">2. Цени за почасово ползване на </w:t>
      </w:r>
      <w:r>
        <w:rPr>
          <w:rStyle w:val="1"/>
          <w:rFonts w:ascii="Times New Roman" w:eastAsia="Calibri" w:hAnsi="Times New Roman"/>
          <w:b/>
          <w:bCs/>
          <w:u w:val="single"/>
        </w:rPr>
        <w:t>физкултурни салони, спортни зали, спортни</w:t>
      </w:r>
      <w:r>
        <w:rPr>
          <w:rStyle w:val="1"/>
          <w:rFonts w:ascii="Times New Roman" w:eastAsia="Calibri" w:hAnsi="Times New Roman"/>
          <w:b/>
          <w:bCs/>
        </w:rPr>
        <w:t xml:space="preserve"> </w:t>
      </w:r>
      <w:r>
        <w:rPr>
          <w:rStyle w:val="1"/>
          <w:rFonts w:ascii="Times New Roman" w:eastAsia="Calibri" w:hAnsi="Times New Roman"/>
          <w:b/>
          <w:bCs/>
          <w:u w:val="single"/>
        </w:rPr>
        <w:t>комплекси</w:t>
      </w:r>
      <w:r>
        <w:rPr>
          <w:rStyle w:val="1"/>
          <w:rFonts w:ascii="Times New Roman" w:eastAsia="Calibri" w:hAnsi="Times New Roman"/>
          <w:b/>
          <w:bCs/>
        </w:rPr>
        <w:t xml:space="preserve"> и басейни, които се стопанисват от училището:</w:t>
      </w:r>
    </w:p>
    <w:p w:rsidR="00454C4C" w:rsidRDefault="002022A8">
      <w:pPr>
        <w:pStyle w:val="Normal1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2.1</w:t>
      </w:r>
      <w:r>
        <w:rPr>
          <w:rFonts w:ascii="Times New Roman" w:eastAsia="Calibri" w:hAnsi="Times New Roman"/>
        </w:rPr>
        <w:t>. За ползване на физкултурни салони, спортни зали и спортни комплекси, които се стопанисват от училището:</w:t>
      </w:r>
    </w:p>
    <w:p w:rsidR="00454C4C" w:rsidRDefault="002022A8">
      <w:pPr>
        <w:pStyle w:val="Normal1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С площ до 100 кв. м. - 0,06 евро (0,11 лв.)/кв. м./ за 1 астрономически час</w:t>
      </w:r>
    </w:p>
    <w:p w:rsidR="00454C4C" w:rsidRDefault="002022A8">
      <w:pPr>
        <w:pStyle w:val="Normal1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- С площ от 100 кв. м. до 300 кв. м. – 0,04 евро (0,08 лв.)/кв.м./ за 1 </w:t>
      </w:r>
      <w:r>
        <w:rPr>
          <w:rFonts w:ascii="Times New Roman" w:eastAsia="Calibri" w:hAnsi="Times New Roman"/>
        </w:rPr>
        <w:t>астрономически час</w:t>
      </w:r>
    </w:p>
    <w:p w:rsidR="00454C4C" w:rsidRDefault="002022A8">
      <w:pPr>
        <w:pStyle w:val="Normal1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С площ от 300 кв.м до 500 кв. м. – 0,03 евро (0,06 лв.)/кв.м./ за 1 астрономически час</w:t>
      </w:r>
    </w:p>
    <w:p w:rsidR="00454C4C" w:rsidRDefault="002022A8">
      <w:pPr>
        <w:pStyle w:val="Normal1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С площ над 500 кв.м. – 0,02 евро (0,04 лв.)/кв.м./ за 1 астрономически час</w:t>
      </w:r>
    </w:p>
    <w:p w:rsidR="00454C4C" w:rsidRDefault="002022A8">
      <w:pPr>
        <w:pStyle w:val="Normal1"/>
        <w:jc w:val="both"/>
        <w:rPr>
          <w:rFonts w:ascii="Times New Roman" w:eastAsia="Calibri" w:hAnsi="Times New Roman"/>
          <w:b/>
          <w:bCs/>
        </w:rPr>
      </w:pPr>
      <w:r>
        <w:rPr>
          <w:rFonts w:ascii="Times New Roman" w:eastAsia="Calibri" w:hAnsi="Times New Roman"/>
          <w:b/>
          <w:bCs/>
        </w:rPr>
        <w:t xml:space="preserve">3. Когато в рамките на 1 /един/ месец ползването на помещенията по т.1 </w:t>
      </w:r>
      <w:r>
        <w:rPr>
          <w:rFonts w:ascii="Times New Roman" w:eastAsia="Calibri" w:hAnsi="Times New Roman"/>
          <w:b/>
          <w:bCs/>
        </w:rPr>
        <w:t>и т.2 надвишава 30 часа за една възрастова група, се заплаща цена за 30 часа.</w:t>
      </w:r>
    </w:p>
    <w:p w:rsidR="00454C4C" w:rsidRDefault="00454C4C">
      <w:pPr>
        <w:pStyle w:val="14"/>
      </w:pPr>
    </w:p>
    <w:sectPr w:rsidR="00454C4C">
      <w:pgSz w:w="11906" w:h="16838"/>
      <w:pgMar w:top="1417" w:right="1417" w:bottom="1417" w:left="1417" w:header="0" w:footer="0" w:gutter="0"/>
      <w:cols w:space="720"/>
      <w:formProt w:val="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22A8" w:rsidRDefault="002022A8">
      <w:pPr>
        <w:spacing w:line="240" w:lineRule="auto"/>
      </w:pPr>
      <w:r>
        <w:separator/>
      </w:r>
    </w:p>
  </w:endnote>
  <w:endnote w:type="continuationSeparator" w:id="0">
    <w:p w:rsidR="002022A8" w:rsidRDefault="002022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22A8" w:rsidRDefault="002022A8">
      <w:pPr>
        <w:spacing w:after="0"/>
      </w:pPr>
      <w:r>
        <w:separator/>
      </w:r>
    </w:p>
  </w:footnote>
  <w:footnote w:type="continuationSeparator" w:id="0">
    <w:p w:rsidR="002022A8" w:rsidRDefault="002022A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3208E"/>
    <w:multiLevelType w:val="multilevel"/>
    <w:tmpl w:val="0053208E"/>
    <w:lvl w:ilvl="0">
      <w:start w:val="1"/>
      <w:numFmt w:val="none"/>
      <w:pStyle w:val="11"/>
      <w:suff w:val="nothing"/>
      <w:lvlText w:val="%1"/>
      <w:lvlJc w:val="left"/>
      <w:pPr>
        <w:tabs>
          <w:tab w:val="left" w:pos="0"/>
        </w:tabs>
        <w:ind w:left="0" w:firstLine="0"/>
      </w:pPr>
    </w:lvl>
    <w:lvl w:ilvl="1">
      <w:start w:val="1"/>
      <w:numFmt w:val="none"/>
      <w:pStyle w:val="21"/>
      <w:suff w:val="nothing"/>
      <w:lvlText w:val="%2"/>
      <w:lvlJc w:val="left"/>
      <w:pPr>
        <w:tabs>
          <w:tab w:val="left" w:pos="0"/>
        </w:tabs>
        <w:ind w:left="0" w:firstLine="0"/>
      </w:pPr>
    </w:lvl>
    <w:lvl w:ilvl="2">
      <w:start w:val="1"/>
      <w:numFmt w:val="none"/>
      <w:pStyle w:val="31"/>
      <w:suff w:val="nothing"/>
      <w:lvlText w:val="%3"/>
      <w:lvlJc w:val="left"/>
      <w:pPr>
        <w:tabs>
          <w:tab w:val="left" w:pos="0"/>
        </w:tabs>
        <w:ind w:left="0" w:firstLine="0"/>
      </w:pPr>
    </w:lvl>
    <w:lvl w:ilvl="3">
      <w:start w:val="1"/>
      <w:numFmt w:val="none"/>
      <w:pStyle w:val="41"/>
      <w:suff w:val="nothing"/>
      <w:lvlText w:val="%4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pStyle w:val="51"/>
      <w:suff w:val="nothing"/>
      <w:lvlText w:val="%5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pStyle w:val="61"/>
      <w:suff w:val="nothing"/>
      <w:lvlText w:val="%6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pStyle w:val="71"/>
      <w:suff w:val="nothing"/>
      <w:lvlText w:val="%7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pStyle w:val="81"/>
      <w:suff w:val="nothing"/>
      <w:lvlText w:val="%8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pStyle w:val="91"/>
      <w:suff w:val="nothing"/>
      <w:lvlText w:val="%9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C4C"/>
    <w:rsid w:val="002022A8"/>
    <w:rsid w:val="00454C4C"/>
    <w:rsid w:val="0077420F"/>
    <w:rsid w:val="66886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F4E3224-4905-4FDD-A446-AC633F54F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pPr>
      <w:spacing w:after="160" w:line="257" w:lineRule="auto"/>
    </w:pPr>
    <w:rPr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Шрифт на абзаца по подразбиране1"/>
    <w:qFormat/>
  </w:style>
  <w:style w:type="character" w:customStyle="1" w:styleId="10">
    <w:name w:val="Заглавие 1 Знак"/>
    <w:basedOn w:val="1"/>
    <w:qFormat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">
    <w:name w:val="Заглавие 2 Знак"/>
    <w:basedOn w:val="1"/>
    <w:qFormat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">
    <w:name w:val="Заглавие 3 Знак"/>
    <w:basedOn w:val="1"/>
    <w:qFormat/>
    <w:rPr>
      <w:rFonts w:eastAsia="Times New Roman" w:cs="Times New Roman"/>
      <w:color w:val="2F5496"/>
      <w:sz w:val="28"/>
      <w:szCs w:val="28"/>
    </w:rPr>
  </w:style>
  <w:style w:type="character" w:customStyle="1" w:styleId="4">
    <w:name w:val="Заглавие 4 Знак"/>
    <w:basedOn w:val="1"/>
    <w:qFormat/>
    <w:rPr>
      <w:rFonts w:eastAsia="Times New Roman" w:cs="Times New Roman"/>
      <w:i/>
      <w:iCs/>
      <w:color w:val="2F5496"/>
    </w:rPr>
  </w:style>
  <w:style w:type="character" w:customStyle="1" w:styleId="5">
    <w:name w:val="Заглавие 5 Знак"/>
    <w:basedOn w:val="1"/>
    <w:qFormat/>
    <w:rPr>
      <w:rFonts w:eastAsia="Times New Roman" w:cs="Times New Roman"/>
      <w:color w:val="2F5496"/>
    </w:rPr>
  </w:style>
  <w:style w:type="character" w:customStyle="1" w:styleId="6">
    <w:name w:val="Заглавие 6 Знак"/>
    <w:basedOn w:val="1"/>
    <w:qFormat/>
    <w:rPr>
      <w:rFonts w:eastAsia="Times New Roman" w:cs="Times New Roman"/>
      <w:i/>
      <w:iCs/>
      <w:color w:val="595959"/>
    </w:rPr>
  </w:style>
  <w:style w:type="character" w:customStyle="1" w:styleId="7">
    <w:name w:val="Заглавие 7 Знак"/>
    <w:basedOn w:val="1"/>
    <w:qFormat/>
    <w:rPr>
      <w:rFonts w:eastAsia="Times New Roman" w:cs="Times New Roman"/>
      <w:color w:val="595959"/>
    </w:rPr>
  </w:style>
  <w:style w:type="character" w:customStyle="1" w:styleId="8">
    <w:name w:val="Заглавие 8 Знак"/>
    <w:basedOn w:val="1"/>
    <w:qFormat/>
    <w:rPr>
      <w:rFonts w:eastAsia="Times New Roman" w:cs="Times New Roman"/>
      <w:i/>
      <w:iCs/>
      <w:color w:val="272727"/>
    </w:rPr>
  </w:style>
  <w:style w:type="character" w:customStyle="1" w:styleId="9">
    <w:name w:val="Заглавие 9 Знак"/>
    <w:basedOn w:val="1"/>
    <w:qFormat/>
    <w:rPr>
      <w:rFonts w:eastAsia="Times New Roman" w:cs="Times New Roman"/>
      <w:color w:val="272727"/>
    </w:rPr>
  </w:style>
  <w:style w:type="character" w:customStyle="1" w:styleId="a3">
    <w:name w:val="Заглавие Знак"/>
    <w:basedOn w:val="1"/>
    <w:qFormat/>
    <w:rPr>
      <w:rFonts w:ascii="Calibri Light" w:eastAsia="Times New Roman" w:hAnsi="Calibri Light" w:cs="Times New Roman"/>
      <w:spacing w:val="-10"/>
      <w:kern w:val="2"/>
      <w:sz w:val="56"/>
      <w:szCs w:val="56"/>
    </w:rPr>
  </w:style>
  <w:style w:type="character" w:customStyle="1" w:styleId="a4">
    <w:name w:val="Подзаглавие Знак"/>
    <w:basedOn w:val="1"/>
    <w:qFormat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a5">
    <w:name w:val="Цитат Знак"/>
    <w:basedOn w:val="1"/>
    <w:qFormat/>
    <w:rPr>
      <w:i/>
      <w:iCs/>
      <w:color w:val="404040"/>
    </w:rPr>
  </w:style>
  <w:style w:type="character" w:customStyle="1" w:styleId="12">
    <w:name w:val="Интензивно акцентиран1"/>
    <w:basedOn w:val="1"/>
    <w:qFormat/>
    <w:rPr>
      <w:i/>
      <w:iCs/>
      <w:color w:val="2F5496"/>
    </w:rPr>
  </w:style>
  <w:style w:type="character" w:customStyle="1" w:styleId="a6">
    <w:name w:val="Интензивно цитиране Знак"/>
    <w:basedOn w:val="1"/>
    <w:qFormat/>
    <w:rPr>
      <w:i/>
      <w:iCs/>
      <w:color w:val="2F5496"/>
    </w:rPr>
  </w:style>
  <w:style w:type="character" w:customStyle="1" w:styleId="13">
    <w:name w:val="Интензивна препратка1"/>
    <w:basedOn w:val="1"/>
    <w:qFormat/>
    <w:rPr>
      <w:b/>
      <w:bCs/>
      <w:smallCaps/>
      <w:color w:val="2F5496"/>
      <w:spacing w:val="5"/>
    </w:rPr>
  </w:style>
  <w:style w:type="paragraph" w:customStyle="1" w:styleId="11">
    <w:name w:val="Заглавие 11"/>
    <w:basedOn w:val="14"/>
    <w:next w:val="14"/>
    <w:qFormat/>
    <w:pPr>
      <w:keepNext/>
      <w:keepLines/>
      <w:numPr>
        <w:numId w:val="1"/>
      </w:numPr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customStyle="1" w:styleId="14">
    <w:name w:val="Нормален1"/>
    <w:qFormat/>
    <w:pPr>
      <w:suppressAutoHyphens/>
      <w:spacing w:after="160" w:line="257" w:lineRule="auto"/>
    </w:pPr>
    <w:rPr>
      <w:kern w:val="2"/>
      <w:sz w:val="22"/>
      <w:szCs w:val="22"/>
      <w:lang w:eastAsia="en-US"/>
    </w:rPr>
  </w:style>
  <w:style w:type="paragraph" w:customStyle="1" w:styleId="21">
    <w:name w:val="Заглавие 21"/>
    <w:basedOn w:val="14"/>
    <w:next w:val="14"/>
    <w:qFormat/>
    <w:pPr>
      <w:keepNext/>
      <w:keepLines/>
      <w:numPr>
        <w:ilvl w:val="1"/>
        <w:numId w:val="1"/>
      </w:numPr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customStyle="1" w:styleId="31">
    <w:name w:val="Заглавие 31"/>
    <w:basedOn w:val="14"/>
    <w:next w:val="14"/>
    <w:qFormat/>
    <w:pPr>
      <w:keepNext/>
      <w:keepLines/>
      <w:numPr>
        <w:ilvl w:val="2"/>
        <w:numId w:val="1"/>
      </w:numPr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customStyle="1" w:styleId="41">
    <w:name w:val="Заглавие 41"/>
    <w:basedOn w:val="14"/>
    <w:next w:val="14"/>
    <w:qFormat/>
    <w:pPr>
      <w:keepNext/>
      <w:keepLines/>
      <w:numPr>
        <w:ilvl w:val="3"/>
        <w:numId w:val="1"/>
      </w:numPr>
      <w:spacing w:before="80" w:after="40"/>
      <w:outlineLvl w:val="3"/>
    </w:pPr>
    <w:rPr>
      <w:rFonts w:eastAsia="Times New Roman"/>
      <w:i/>
      <w:iCs/>
      <w:color w:val="2F5496"/>
    </w:rPr>
  </w:style>
  <w:style w:type="paragraph" w:customStyle="1" w:styleId="51">
    <w:name w:val="Заглавие 51"/>
    <w:basedOn w:val="14"/>
    <w:next w:val="14"/>
    <w:qFormat/>
    <w:pPr>
      <w:keepNext/>
      <w:keepLines/>
      <w:numPr>
        <w:ilvl w:val="4"/>
        <w:numId w:val="1"/>
      </w:numPr>
      <w:spacing w:before="80" w:after="40"/>
      <w:outlineLvl w:val="4"/>
    </w:pPr>
    <w:rPr>
      <w:rFonts w:eastAsia="Times New Roman"/>
      <w:color w:val="2F5496"/>
    </w:rPr>
  </w:style>
  <w:style w:type="paragraph" w:customStyle="1" w:styleId="61">
    <w:name w:val="Заглавие 61"/>
    <w:basedOn w:val="14"/>
    <w:next w:val="14"/>
    <w:qFormat/>
    <w:pPr>
      <w:keepNext/>
      <w:keepLines/>
      <w:numPr>
        <w:ilvl w:val="5"/>
        <w:numId w:val="1"/>
      </w:numPr>
      <w:spacing w:before="40" w:after="0"/>
      <w:outlineLvl w:val="5"/>
    </w:pPr>
    <w:rPr>
      <w:rFonts w:eastAsia="Times New Roman"/>
      <w:i/>
      <w:iCs/>
      <w:color w:val="595959"/>
    </w:rPr>
  </w:style>
  <w:style w:type="paragraph" w:customStyle="1" w:styleId="71">
    <w:name w:val="Заглавие 71"/>
    <w:basedOn w:val="14"/>
    <w:next w:val="14"/>
    <w:qFormat/>
    <w:pPr>
      <w:keepNext/>
      <w:keepLines/>
      <w:numPr>
        <w:ilvl w:val="6"/>
        <w:numId w:val="1"/>
      </w:numPr>
      <w:spacing w:before="40" w:after="0"/>
      <w:outlineLvl w:val="6"/>
    </w:pPr>
    <w:rPr>
      <w:rFonts w:eastAsia="Times New Roman"/>
      <w:color w:val="595959"/>
    </w:rPr>
  </w:style>
  <w:style w:type="paragraph" w:customStyle="1" w:styleId="81">
    <w:name w:val="Заглавие 81"/>
    <w:basedOn w:val="14"/>
    <w:next w:val="14"/>
    <w:qFormat/>
    <w:pPr>
      <w:keepNext/>
      <w:keepLines/>
      <w:numPr>
        <w:ilvl w:val="7"/>
        <w:numId w:val="1"/>
      </w:numPr>
      <w:spacing w:after="0"/>
      <w:outlineLvl w:val="7"/>
    </w:pPr>
    <w:rPr>
      <w:rFonts w:eastAsia="Times New Roman"/>
      <w:i/>
      <w:iCs/>
      <w:color w:val="272727"/>
    </w:rPr>
  </w:style>
  <w:style w:type="paragraph" w:customStyle="1" w:styleId="91">
    <w:name w:val="Заглавие 91"/>
    <w:basedOn w:val="14"/>
    <w:next w:val="14"/>
    <w:qFormat/>
    <w:pPr>
      <w:keepNext/>
      <w:keepLines/>
      <w:numPr>
        <w:ilvl w:val="8"/>
        <w:numId w:val="1"/>
      </w:numPr>
      <w:spacing w:after="0"/>
      <w:outlineLvl w:val="8"/>
    </w:pPr>
    <w:rPr>
      <w:rFonts w:eastAsia="Times New Roman"/>
      <w:color w:val="272727"/>
    </w:rPr>
  </w:style>
  <w:style w:type="paragraph" w:customStyle="1" w:styleId="15">
    <w:name w:val="Заглавие1"/>
    <w:basedOn w:val="14"/>
    <w:next w:val="14"/>
    <w:qFormat/>
    <w:pPr>
      <w:spacing w:after="80" w:line="240" w:lineRule="auto"/>
      <w:contextualSpacing/>
    </w:pPr>
    <w:rPr>
      <w:rFonts w:ascii="Calibri Light" w:eastAsia="Times New Roman" w:hAnsi="Calibri Light"/>
      <w:spacing w:val="-10"/>
      <w:sz w:val="56"/>
      <w:szCs w:val="56"/>
    </w:rPr>
  </w:style>
  <w:style w:type="paragraph" w:customStyle="1" w:styleId="16">
    <w:name w:val="Подзаглавие1"/>
    <w:basedOn w:val="14"/>
    <w:next w:val="14"/>
    <w:qFormat/>
    <w:rPr>
      <w:rFonts w:eastAsia="Times New Roman"/>
      <w:color w:val="595959"/>
      <w:spacing w:val="15"/>
      <w:sz w:val="28"/>
      <w:szCs w:val="28"/>
    </w:rPr>
  </w:style>
  <w:style w:type="paragraph" w:customStyle="1" w:styleId="17">
    <w:name w:val="Цитат1"/>
    <w:basedOn w:val="14"/>
    <w:next w:val="14"/>
    <w:qFormat/>
    <w:pPr>
      <w:spacing w:before="160"/>
      <w:jc w:val="center"/>
    </w:pPr>
    <w:rPr>
      <w:i/>
      <w:iCs/>
      <w:color w:val="404040"/>
    </w:rPr>
  </w:style>
  <w:style w:type="paragraph" w:customStyle="1" w:styleId="18">
    <w:name w:val="Списък на абзаци1"/>
    <w:basedOn w:val="14"/>
    <w:qFormat/>
    <w:pPr>
      <w:ind w:left="720"/>
      <w:contextualSpacing/>
    </w:pPr>
  </w:style>
  <w:style w:type="paragraph" w:customStyle="1" w:styleId="19">
    <w:name w:val="Интензивно цитиране1"/>
    <w:basedOn w:val="14"/>
    <w:next w:val="14"/>
    <w:qFormat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paragraph" w:customStyle="1" w:styleId="Normal1">
    <w:name w:val="Normal1"/>
    <w:qFormat/>
    <w:pPr>
      <w:suppressAutoHyphens/>
      <w:spacing w:before="100" w:after="100" w:line="254" w:lineRule="auto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932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Мая Д. Тодорова</dc:creator>
  <cp:lastModifiedBy>Весела Я. Иванова</cp:lastModifiedBy>
  <cp:revision>2</cp:revision>
  <cp:lastPrinted>2026-09-08T09:40:00Z</cp:lastPrinted>
  <dcterms:created xsi:type="dcterms:W3CDTF">2026-10-15T13:51:00Z</dcterms:created>
  <dcterms:modified xsi:type="dcterms:W3CDTF">2026-10-15T13:51:00Z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eyJoZGlkIjoiZDcxNjI3NDgzMzljMjdjYmExNDNhNDI5OTgwMDA5NDkifQ==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EF2080CD5C2745BA97378A346E49D899_12</vt:lpwstr>
  </property>
</Properties>
</file>